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33" w:rsidRDefault="00957B22">
      <w:r>
        <w:t xml:space="preserve">Film ukazuje pomieszczenie piwniczne, </w:t>
      </w:r>
      <w:r w:rsidR="004259BF">
        <w:t xml:space="preserve">wyposażone w specjalistyczne oświetlenie i wentylację, </w:t>
      </w:r>
      <w:r>
        <w:t>w którym znajduje się plantacja konopi indyjskich.</w:t>
      </w:r>
      <w:r w:rsidR="004259BF">
        <w:t xml:space="preserve"> </w:t>
      </w:r>
    </w:p>
    <w:p w:rsidR="004259BF" w:rsidRDefault="004259BF"/>
    <w:sectPr w:rsidR="004259BF" w:rsidSect="0056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57B22"/>
    <w:rsid w:val="004259BF"/>
    <w:rsid w:val="00450E29"/>
    <w:rsid w:val="00563533"/>
    <w:rsid w:val="0095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Główna Policji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811919</dc:creator>
  <cp:keywords/>
  <dc:description/>
  <cp:lastModifiedBy>811919</cp:lastModifiedBy>
  <cp:revision>3</cp:revision>
  <dcterms:created xsi:type="dcterms:W3CDTF">2022-03-03T10:09:00Z</dcterms:created>
  <dcterms:modified xsi:type="dcterms:W3CDTF">2022-03-03T10:39:00Z</dcterms:modified>
</cp:coreProperties>
</file>